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88A">
        <w:rPr>
          <w:rFonts w:ascii="Times New Roman" w:hAnsi="Times New Roman" w:cs="Times New Roman"/>
          <w:sz w:val="28"/>
          <w:szCs w:val="28"/>
        </w:rPr>
        <w:t xml:space="preserve">Биофизика по определению имеет дело с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наноразмерными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объектами биологического происхождения, способные эффективно выполнять разные специфические функции. Поэтому применение биофизических подходов, основанных на самоорганизации,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самосборке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, самовоспроизведении,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биоминерализации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для получения различных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весьма удобно, поскольку эти процессы дешевы, не требуют специального оборудования и проходят при экологически безопасных условиях.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В качестве примера приведем получение пленок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Ленгмюра-Бложетт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. Мембраны и пленки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Ленгмюра-Бложетт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– предельно тонкие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монослойные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высокоорганизованные молекулярные системы. Такие пленки находят разнообразное практическое применение во многих областях науки и техники: электроника, механика, физика, химия, биология, медицина, и др.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Механизм образования пленок выглядит следующим образом: в водной фазе молекулы амфифильного вещества, располагаются на поверхности раздела воздушной и водных фаз.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Монослой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с помощью плавучего барьера сжимают и приводят в двухмерное жидкокристаллическое состояние. Затем пронизывают его подложкой. Существует два метода нанесения слоя, отличающихся ориентацией подложки: в первом поверхность, на которую нужно перенести пленку, располагают вертикально, во втором - горизонтально. При соответствующем сродстве материала подложки и амфифильных молекул происходит перенос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монослоя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на поверхность подложки и образование новой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монослойной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, либо, в случае многократного переноса,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мультислойной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структуры.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Отметим, что биологические мембраны также формируются из амфифильных молекул. Кроме этого большинство мембран содержат в своем составе белки, выполняющие транспортные функции. Таким образом, встраивая белки и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нанокластеры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монослои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Ленгмюра-Бложетт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биомиметические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 модели клеточных мембран.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Перейдем теперь к рассмотрению макросистем и систем в целом. А.А. Богдановым были сформулированы основные принципы системы: система представляет собой не только состояние, но и процесс; для системы не соблюдается принцип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 xml:space="preserve">, т.е. целое больше суммы его частей. </w:t>
      </w:r>
      <w:proofErr w:type="gramStart"/>
      <w:r w:rsidRPr="00BF188A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BF188A">
        <w:rPr>
          <w:rFonts w:ascii="Times New Roman" w:hAnsi="Times New Roman" w:cs="Times New Roman"/>
          <w:sz w:val="28"/>
          <w:szCs w:val="28"/>
        </w:rPr>
        <w:t xml:space="preserve"> им был установлен управленческий характер обратных связей в системе. В середине XX века была создана общая теория систем, в основе которой лежало выделение универсальных свойств, характерны для систем любого уровня сложности, любого ранга. Используя эту теорию и принципы, сформулированные Богдановым, дадим определение системы: структурно-</w:t>
      </w:r>
      <w:r w:rsidRPr="00BF188A">
        <w:rPr>
          <w:rFonts w:ascii="Times New Roman" w:hAnsi="Times New Roman" w:cs="Times New Roman"/>
          <w:sz w:val="28"/>
          <w:szCs w:val="28"/>
        </w:rPr>
        <w:lastRenderedPageBreak/>
        <w:t>функциональная целостность взаимосвязанных элементов, образующихся посредством прямых и обратных связей.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Существует большое количество классификаций систем: по структуре, по размерности, по разнообразию структурных элементов и т.д. Наиболее важными для нас является классификация систем по деление по пространственной структуре, и, естественно, иерархические системы, поскольку иерархичность характерна для всех живых систем.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Сформулируем основные характеристики таких систем: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1)    Дискретность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2)    Временная последовательность образования уровней,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3)    Разница в скоростях пространственно-временных процессов, т.е. наблюдается скачок развития на некоторых этапах.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4)    Увеличение сложности, дифференциации и специализации по горизонтали и вертикали.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5)    Самое главное свойство – самоорганизация. 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Скажем сначала, что самоорганизацией называется процесс пространственно-временного упорядочения в проточной, неравновесной, нелинейной системе, и естественно процесс самоорганизации обладает следующими характеристиками: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1)    Дискретность, поскольку единая, неразделенная система не способна к эволюции и, соответственно, к самоорганизации.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2)    Интенсивный обмен с окружающей средой энергией, веществом и информацией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3)    Нелинейность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4)    Неравновесность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5)    Наличие системы обратных связей, поскольку в этом случае существует отклик на воздействие.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lastRenderedPageBreak/>
        <w:t>6)    Иерархия, т.е. принцип организации в сложных многоуровневых системах, состоящий в упорядоченном взаимодействии между уровнями.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Самоорганизация формируется только на горизонтальном уровне, поскольку именно там появляются </w:t>
      </w:r>
      <w:proofErr w:type="spellStart"/>
      <w:r w:rsidRPr="00BF188A">
        <w:rPr>
          <w:rFonts w:ascii="Times New Roman" w:hAnsi="Times New Roman" w:cs="Times New Roman"/>
          <w:sz w:val="28"/>
          <w:szCs w:val="28"/>
        </w:rPr>
        <w:t>минифлуктуации</w:t>
      </w:r>
      <w:proofErr w:type="spellEnd"/>
      <w:r w:rsidRPr="00BF188A">
        <w:rPr>
          <w:rFonts w:ascii="Times New Roman" w:hAnsi="Times New Roman" w:cs="Times New Roman"/>
          <w:sz w:val="28"/>
          <w:szCs w:val="28"/>
        </w:rPr>
        <w:t>, которые накапливаются и превращаются в большие флуктуации. При этом происходит качественный скачок, т.е. переход на новый уровень. Далее, на каждом уровне это повторяется.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Все живые системы представляют собой иерархию активных сред. Движущей силой эволюции в таких средах является солнечная энергия, подчерпнутая и распределенная по всем популяциям, биогеоценозам и биосфере в целом. Биосфера преобразует солнечную энергию в дальнейшее эволюционное движение, выстраивание и усложнение своей схемы.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Известна трехмерная сеть активной среды иерархических уровней эволюции биосферы, представляющая собой совокупность линий, соединяющих иерархические уровни, характеризующих вертикальный поступательный перенос генетического материала, т.е. перенос генов между уровнями; горизонтальный перенос генов, перенос генетического материала на одном уровне; возвратно-поступательный перенос генов между иерархическими уровнями. Кроме того, возможен случай, когда случайно появившаяся мутация закрепляется и становится характеристикой всего вида. То есть, механизмами биологической эволюции являются отбор, который способствует формированию стабильной иерархической структуры, генетический дрейф, вертикальный перенос генов, поддерживающие мутации, дивергенция и конвергенция.    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 xml:space="preserve">Выше было упомянуто о вертикальном и горизонтальном переносе генома, но что такое геном? Геномом называется совокупность наследственного материала, заключенного в клетке организма. Отметим, что определение генома для биолога и информатика различны: для первого геном – объекты, видимые в микроскопе, т.е. это 22 хромосомы, а также хромосома Х и У. </w:t>
      </w:r>
      <w:proofErr w:type="gramStart"/>
      <w:r w:rsidRPr="00BF188A">
        <w:rPr>
          <w:rFonts w:ascii="Times New Roman" w:hAnsi="Times New Roman" w:cs="Times New Roman"/>
          <w:sz w:val="28"/>
          <w:szCs w:val="28"/>
        </w:rPr>
        <w:t>Для информатика</w:t>
      </w:r>
      <w:proofErr w:type="gramEnd"/>
      <w:r w:rsidRPr="00BF188A">
        <w:rPr>
          <w:rFonts w:ascii="Times New Roman" w:hAnsi="Times New Roman" w:cs="Times New Roman"/>
          <w:sz w:val="28"/>
          <w:szCs w:val="28"/>
        </w:rPr>
        <w:t xml:space="preserve"> геном – непрерывный набор текста. Однако есть общие черты. Известно, геном – это плотно упакованная ДНК, которая состоит из набора 4 нуклеотидов, обозначаемых по первым буквам названий соответствующих химических соединений, то есть текст, который «видит» информатик – это набор 4 возможный букв.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В заключение сформулируем основные признаки живых систем.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1)    Любая живая система является открытой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2)    Живая система далека от состояния термодинамического равновесия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3)    Живые системы не поддаются описанию с помощью линейной термодинамики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4)    Живые системы дискретны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5)    Система обладает способностью к упорядочиванию, т.е. самоорганизации</w:t>
      </w:r>
    </w:p>
    <w:p w:rsidR="00BF188A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F6C" w:rsidRPr="00BF188A" w:rsidRDefault="00BF188A" w:rsidP="00BF1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88A">
        <w:rPr>
          <w:rFonts w:ascii="Times New Roman" w:hAnsi="Times New Roman" w:cs="Times New Roman"/>
          <w:sz w:val="28"/>
          <w:szCs w:val="28"/>
        </w:rPr>
        <w:t>6)    Живые системы некоммутативны</w:t>
      </w:r>
      <w:bookmarkEnd w:id="0"/>
    </w:p>
    <w:sectPr w:rsidR="000E1F6C" w:rsidRPr="00B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A"/>
    <w:rsid w:val="000E1F6C"/>
    <w:rsid w:val="00490D1A"/>
    <w:rsid w:val="00B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0388-9F86-44DB-B583-759472F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5417</Characters>
  <Application>Microsoft Office Word</Application>
  <DocSecurity>0</DocSecurity>
  <Lines>45</Lines>
  <Paragraphs>12</Paragraphs>
  <ScaleCrop>false</ScaleCrop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2016-12-18T21:18:00Z</dcterms:created>
  <dcterms:modified xsi:type="dcterms:W3CDTF">2016-12-18T21:19:00Z</dcterms:modified>
</cp:coreProperties>
</file>